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6" w:type="dxa"/>
        <w:tblInd w:w="94" w:type="dxa"/>
        <w:tblLook w:val="04A0"/>
      </w:tblPr>
      <w:tblGrid>
        <w:gridCol w:w="4526"/>
        <w:gridCol w:w="1115"/>
        <w:gridCol w:w="2249"/>
        <w:gridCol w:w="2046"/>
      </w:tblGrid>
      <w:tr w:rsidR="00D728BA" w:rsidRPr="00D728BA" w:rsidTr="00F007CC">
        <w:trPr>
          <w:trHeight w:val="225"/>
        </w:trPr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Справочная таблица к отчету об исполнении консолидированного бюджета субъекта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КОДЫ</w:t>
            </w:r>
          </w:p>
        </w:tc>
      </w:tr>
      <w:tr w:rsidR="00D728BA" w:rsidRPr="00D728BA" w:rsidTr="00F007CC">
        <w:trPr>
          <w:trHeight w:val="225"/>
        </w:trPr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Российской Федерации</w:t>
            </w:r>
          </w:p>
        </w:tc>
        <w:tc>
          <w:tcPr>
            <w:tcW w:w="20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0503</w:t>
            </w:r>
            <w:r w:rsidR="00F007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D728BA" w:rsidRPr="00D728BA" w:rsidTr="00F007CC">
        <w:trPr>
          <w:trHeight w:val="225"/>
        </w:trPr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на 01 </w:t>
            </w:r>
            <w:r w:rsidR="00F00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октября</w:t>
            </w: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2021 г.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01.10</w:t>
            </w:r>
            <w:r w:rsidR="00D728BA"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.2021</w:t>
            </w:r>
          </w:p>
        </w:tc>
      </w:tr>
      <w:tr w:rsidR="00D728BA" w:rsidRPr="00D728BA" w:rsidTr="00F007CC">
        <w:trPr>
          <w:trHeight w:val="225"/>
        </w:trPr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ПБС</w:t>
            </w:r>
          </w:p>
        </w:tc>
      </w:tr>
      <w:tr w:rsidR="00D728BA" w:rsidRPr="00D728BA" w:rsidTr="00F007CC">
        <w:trPr>
          <w:trHeight w:val="22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Волковский сельсовет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04178887</w:t>
            </w:r>
          </w:p>
        </w:tc>
      </w:tr>
      <w:tr w:rsidR="00D728BA" w:rsidRPr="00D728BA" w:rsidTr="00F007CC">
        <w:trPr>
          <w:trHeight w:val="22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38610412</w:t>
            </w:r>
          </w:p>
        </w:tc>
      </w:tr>
      <w:tr w:rsidR="00D728BA" w:rsidRPr="00D728BA" w:rsidTr="00F007CC">
        <w:trPr>
          <w:trHeight w:val="22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Периодичность: месячная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728BA" w:rsidRPr="00D728BA" w:rsidTr="00F007CC">
        <w:trPr>
          <w:trHeight w:val="22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Единица измерения: </w:t>
            </w:r>
            <w:proofErr w:type="spellStart"/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383</w:t>
            </w:r>
          </w:p>
        </w:tc>
      </w:tr>
      <w:tr w:rsidR="00D728BA" w:rsidRPr="00D728BA" w:rsidTr="00D728BA">
        <w:trPr>
          <w:trHeight w:val="225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I  "Показатели за счет бюджетных средств"</w:t>
            </w:r>
          </w:p>
        </w:tc>
      </w:tr>
    </w:tbl>
    <w:p w:rsidR="00D728BA" w:rsidRDefault="00D728BA">
      <w:pPr>
        <w:rPr>
          <w:sz w:val="12"/>
          <w:szCs w:val="12"/>
        </w:rPr>
      </w:pPr>
    </w:p>
    <w:tbl>
      <w:tblPr>
        <w:tblW w:w="9999" w:type="dxa"/>
        <w:tblInd w:w="94" w:type="dxa"/>
        <w:tblLayout w:type="fixed"/>
        <w:tblLook w:val="04A0"/>
      </w:tblPr>
      <w:tblGrid>
        <w:gridCol w:w="2566"/>
        <w:gridCol w:w="426"/>
        <w:gridCol w:w="425"/>
        <w:gridCol w:w="283"/>
        <w:gridCol w:w="844"/>
        <w:gridCol w:w="716"/>
        <w:gridCol w:w="844"/>
        <w:gridCol w:w="715"/>
        <w:gridCol w:w="845"/>
        <w:gridCol w:w="739"/>
        <w:gridCol w:w="845"/>
        <w:gridCol w:w="751"/>
      </w:tblGrid>
      <w:tr w:rsidR="00F007CC" w:rsidRPr="00F007CC" w:rsidTr="00F007CC">
        <w:trPr>
          <w:trHeight w:val="64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Запланировано</w:t>
            </w:r>
          </w:p>
        </w:tc>
        <w:tc>
          <w:tcPr>
            <w:tcW w:w="31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Исполнено</w:t>
            </w:r>
          </w:p>
        </w:tc>
      </w:tr>
      <w:tr w:rsidR="00F007CC" w:rsidRPr="00F007CC" w:rsidTr="00F007CC">
        <w:trPr>
          <w:trHeight w:val="275"/>
        </w:trPr>
        <w:tc>
          <w:tcPr>
            <w:tcW w:w="2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расхода по классификации расходов бюджетов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F007CC" w:rsidRPr="00F007CC" w:rsidTr="00F007CC">
        <w:trPr>
          <w:trHeight w:val="539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раздел    (подраздел)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вид расхода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</w:tr>
      <w:tr w:rsidR="00F007CC" w:rsidRPr="00F007CC" w:rsidTr="00F007CC">
        <w:trPr>
          <w:trHeight w:val="30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44</w:t>
            </w:r>
          </w:p>
        </w:tc>
      </w:tr>
      <w:tr w:rsidR="00F007CC" w:rsidRPr="00F007CC" w:rsidTr="00F007CC">
        <w:trPr>
          <w:trHeight w:val="254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по содержанию органов местного самоуправления,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1 179 807,00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1 179 807,00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903 736,46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903 736,46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</w:tr>
      <w:tr w:rsidR="00F007CC" w:rsidRPr="00F007CC" w:rsidTr="00F007CC">
        <w:trPr>
          <w:trHeight w:val="279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 расходы на: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815 439,00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815 439,00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633 684,26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633 684,26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</w:tr>
      <w:tr w:rsidR="00F007CC" w:rsidRPr="00F007CC" w:rsidTr="00F007CC">
        <w:trPr>
          <w:trHeight w:val="564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взносы по обязательному 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социальному страхованию на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выплаты денежного содержания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и иные выплаты работникам 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264 756,59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264 756,59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204 658,90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204 658,90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</w:tr>
      <w:tr w:rsidR="00F007CC" w:rsidRPr="00F007CC" w:rsidTr="00F007CC">
        <w:trPr>
          <w:trHeight w:val="293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 расходы по содержанию органов местного самоуправления, направленные на выполнение полномочий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</w:tr>
      <w:tr w:rsidR="00F007CC" w:rsidRPr="00F007CC" w:rsidTr="00F007CC">
        <w:trPr>
          <w:trHeight w:val="204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 расходы на: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</w:tr>
      <w:tr w:rsidR="00F007CC" w:rsidRPr="00F007CC" w:rsidTr="00F007CC">
        <w:trPr>
          <w:trHeight w:val="637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взносы по обязательному 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социальному страхованию на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выплаты денежного содержания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и иные выплаты работникам 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</w:tr>
      <w:tr w:rsidR="00F007CC" w:rsidRPr="00F007CC" w:rsidTr="00F007CC">
        <w:trPr>
          <w:trHeight w:val="368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</w:tr>
      <w:tr w:rsidR="00F007CC" w:rsidRPr="00F007CC" w:rsidTr="00F007CC">
        <w:trPr>
          <w:trHeight w:val="485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 расходы на: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12 439,00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8 122,00</w:t>
            </w:r>
          </w:p>
        </w:tc>
      </w:tr>
      <w:tr w:rsidR="00F007CC" w:rsidRPr="00F007CC" w:rsidTr="00F007CC">
        <w:trPr>
          <w:trHeight w:val="62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взносы по обязательному 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социальному страхованию на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выплаты денежного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содержания и иные выплаты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работникам  государственных 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3 756,59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2 452,85</w:t>
            </w:r>
          </w:p>
        </w:tc>
      </w:tr>
      <w:tr w:rsidR="00F007CC" w:rsidRPr="00F007CC" w:rsidTr="00F007CC">
        <w:trPr>
          <w:trHeight w:val="16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Расходы, осуществляемые за счет субвенций, поступающих от других бюджетов бюджетной системы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89 267,00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49 588,11</w:t>
            </w:r>
          </w:p>
        </w:tc>
      </w:tr>
      <w:tr w:rsidR="00F007CC" w:rsidRPr="00F007CC" w:rsidTr="00F007CC">
        <w:trPr>
          <w:trHeight w:val="202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Поддержка коммунального хозяйства,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0502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19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Социальное 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06100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276 200,00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276 200,00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207 100,08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207 100,08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387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Резервный фонд исполнительных органов государственной власти субъекта Российской Федерации (местных администраций)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09600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1 000,00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1 000,00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</w:tr>
      <w:tr w:rsidR="00F007CC" w:rsidRPr="00F007CC" w:rsidTr="00F007CC">
        <w:trPr>
          <w:trHeight w:val="687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15 000,00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15 000,00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7 002,27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7 002,27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287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Государственные и муниципальные программы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2 243 300,00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2 243 300,00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1 343 826,13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1 343 826,13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308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ОСТАТКИ СРЕДСТВ БЮДЖЕТОВ НА ОТЧЕТНУЮ ДАТУ: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1 448 622,32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1 448 622,32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20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них: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остатки целевых средств бюджетов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295 108,00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295 108,00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64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Капитальные вложения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12500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212 677,00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28 500,00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212 677,00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28 500,00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3 190,00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3 190,00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125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числе:</w:t>
            </w: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31 690,00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28 500,00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31 690,00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28 500,00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357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расходы казенных учреждений на приобретение (изготовление) объектов относящихся к основным средствам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5 000,00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5 000,00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3 190,00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3 190,00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64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бюджетные инвестиции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12540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175 987,00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175 987,00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-</w:t>
            </w:r>
          </w:p>
        </w:tc>
      </w:tr>
      <w:tr w:rsidR="00F007CC" w:rsidRPr="00F007CC" w:rsidTr="00F007CC">
        <w:trPr>
          <w:trHeight w:val="49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814 931,52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814 931,52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532 366,61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532 366,61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</w:tr>
      <w:tr w:rsidR="00F007CC" w:rsidRPr="00F007CC" w:rsidTr="00F007CC">
        <w:trPr>
          <w:trHeight w:val="23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lastRenderedPageBreak/>
              <w:t>в сфере культуры и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814 931,52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814 931,52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532 366,61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532 366,61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</w:tr>
      <w:tr w:rsidR="00F007CC" w:rsidRPr="00F007CC" w:rsidTr="00F007CC">
        <w:trPr>
          <w:trHeight w:val="521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14000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246 109,32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246 109,32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161 353,33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161 353,33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</w:tr>
      <w:tr w:rsidR="00F007CC" w:rsidRPr="00F007CC" w:rsidTr="00F007CC">
        <w:trPr>
          <w:trHeight w:val="12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 сфере культуры и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14200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246 109,32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246 109,32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161 353,33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  161 353,33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X</w:t>
            </w:r>
          </w:p>
        </w:tc>
      </w:tr>
    </w:tbl>
    <w:p w:rsidR="00F007CC" w:rsidRPr="00D728BA" w:rsidRDefault="00F007CC">
      <w:pPr>
        <w:rPr>
          <w:sz w:val="12"/>
          <w:szCs w:val="12"/>
        </w:rPr>
      </w:pPr>
    </w:p>
    <w:tbl>
      <w:tblPr>
        <w:tblW w:w="9625" w:type="dxa"/>
        <w:tblInd w:w="94" w:type="dxa"/>
        <w:tblLook w:val="04A0"/>
      </w:tblPr>
      <w:tblGrid>
        <w:gridCol w:w="7127"/>
        <w:gridCol w:w="2498"/>
      </w:tblGrid>
      <w:tr w:rsidR="00D728BA" w:rsidRPr="00D728BA" w:rsidTr="00D728BA">
        <w:trPr>
          <w:trHeight w:val="225"/>
        </w:trPr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РАЗДЕЛ II "Показатели с учетом финансово-хозяйственной деятельности учреждений за счет всех источников финансирования"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  <w:tr w:rsidR="00D728BA" w:rsidRPr="00D728BA" w:rsidTr="00D728BA">
        <w:trPr>
          <w:trHeight w:val="225"/>
        </w:trPr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 xml:space="preserve">(по состоянию на 1 апреля, 1 июля, 1 октября текущего финансового года и 1 января года, следующего за </w:t>
            </w:r>
            <w:proofErr w:type="gramStart"/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отчетным</w:t>
            </w:r>
            <w:proofErr w:type="gramEnd"/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)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</w:tbl>
    <w:p w:rsidR="00D728BA" w:rsidRDefault="00D728BA">
      <w:pPr>
        <w:rPr>
          <w:sz w:val="12"/>
          <w:szCs w:val="12"/>
        </w:rPr>
      </w:pPr>
    </w:p>
    <w:tbl>
      <w:tblPr>
        <w:tblW w:w="9936" w:type="dxa"/>
        <w:tblInd w:w="94" w:type="dxa"/>
        <w:tblLook w:val="04A0"/>
      </w:tblPr>
      <w:tblGrid>
        <w:gridCol w:w="3558"/>
        <w:gridCol w:w="606"/>
        <w:gridCol w:w="781"/>
        <w:gridCol w:w="597"/>
        <w:gridCol w:w="1163"/>
        <w:gridCol w:w="1034"/>
        <w:gridCol w:w="1163"/>
        <w:gridCol w:w="1034"/>
      </w:tblGrid>
      <w:tr w:rsidR="00F007CC" w:rsidRPr="00F007CC" w:rsidTr="00F007CC">
        <w:trPr>
          <w:trHeight w:val="300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Запланировано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Исполнено</w:t>
            </w:r>
          </w:p>
        </w:tc>
      </w:tr>
      <w:tr w:rsidR="00F007CC" w:rsidRPr="00F007CC" w:rsidTr="00F007CC">
        <w:trPr>
          <w:trHeight w:val="360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расхода по классификации расходов бюджетов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F007CC" w:rsidRPr="00F007CC" w:rsidTr="00F007CC">
        <w:trPr>
          <w:trHeight w:val="825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раздел    (подраздел)</w:t>
            </w:r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вид расхода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Всего:</w:t>
            </w:r>
          </w:p>
        </w:tc>
      </w:tr>
      <w:tr w:rsidR="00F007CC" w:rsidRPr="00F007CC" w:rsidTr="00F007CC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43</w:t>
            </w:r>
          </w:p>
        </w:tc>
      </w:tr>
      <w:tr w:rsidR="00F007CC" w:rsidRPr="00F007CC" w:rsidTr="00F007CC">
        <w:trPr>
          <w:trHeight w:val="39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Расходы на фонд оплаты труда работникам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23000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</w:tr>
      <w:tr w:rsidR="00F007CC" w:rsidRPr="00F007CC" w:rsidTr="00F007CC">
        <w:trPr>
          <w:trHeight w:val="39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в сфере культуры и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23200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0800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</w:tr>
      <w:tr w:rsidR="00F007CC" w:rsidRPr="00F007CC" w:rsidTr="00F007CC">
        <w:trPr>
          <w:trHeight w:val="93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24000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</w:tr>
      <w:tr w:rsidR="00F007CC" w:rsidRPr="00F007CC" w:rsidTr="00F007CC">
        <w:trPr>
          <w:trHeight w:val="39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в сфере культуры и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24200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0800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7CC" w:rsidRPr="00F007CC" w:rsidRDefault="00F007CC" w:rsidP="00F007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07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</w:tr>
    </w:tbl>
    <w:p w:rsidR="00F007CC" w:rsidRDefault="00F007CC">
      <w:pPr>
        <w:rPr>
          <w:sz w:val="12"/>
          <w:szCs w:val="12"/>
        </w:rPr>
      </w:pPr>
    </w:p>
    <w:p w:rsidR="00F007CC" w:rsidRPr="00D728BA" w:rsidRDefault="00F007CC">
      <w:pPr>
        <w:rPr>
          <w:sz w:val="12"/>
          <w:szCs w:val="12"/>
        </w:rPr>
      </w:pPr>
    </w:p>
    <w:p w:rsidR="00D728BA" w:rsidRPr="00D728BA" w:rsidRDefault="00D728BA">
      <w:pPr>
        <w:rPr>
          <w:sz w:val="12"/>
          <w:szCs w:val="12"/>
        </w:rPr>
      </w:pPr>
    </w:p>
    <w:p w:rsidR="00D728BA" w:rsidRPr="00D728BA" w:rsidRDefault="00D728BA">
      <w:pPr>
        <w:rPr>
          <w:sz w:val="12"/>
          <w:szCs w:val="12"/>
        </w:rPr>
      </w:pPr>
    </w:p>
    <w:sectPr w:rsidR="00D728BA" w:rsidRPr="00D728BA" w:rsidSect="00D728BA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28BA"/>
    <w:rsid w:val="00D728BA"/>
    <w:rsid w:val="00F007CC"/>
    <w:rsid w:val="00F4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1018</Words>
  <Characters>5806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2021-09-09T10:23:00Z</dcterms:created>
  <dcterms:modified xsi:type="dcterms:W3CDTF">2021-11-16T17:54:00Z</dcterms:modified>
</cp:coreProperties>
</file>